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CC2" w:rsidRPr="008F6984" w:rsidRDefault="00430420">
      <w:pPr>
        <w:spacing w:before="240" w:after="240"/>
        <w:rPr>
          <w:rFonts w:ascii="Calibri" w:eastAsia="Century Gothic" w:hAnsi="Calibri" w:cs="Calibri"/>
          <w:b/>
          <w:sz w:val="28"/>
          <w:szCs w:val="28"/>
        </w:rPr>
      </w:pPr>
      <w:r>
        <w:rPr>
          <w:rFonts w:ascii="Calibri" w:eastAsia="Century Gothic" w:hAnsi="Calibri" w:cs="Calibri"/>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4733926</wp:posOffset>
                </wp:positionH>
                <wp:positionV relativeFrom="paragraph">
                  <wp:posOffset>247650</wp:posOffset>
                </wp:positionV>
                <wp:extent cx="400050" cy="5924550"/>
                <wp:effectExtent l="38100" t="38100" r="1390650" b="133350"/>
                <wp:wrapNone/>
                <wp:docPr id="5" name="Curved Connector 5"/>
                <wp:cNvGraphicFramePr/>
                <a:graphic xmlns:a="http://schemas.openxmlformats.org/drawingml/2006/main">
                  <a:graphicData uri="http://schemas.microsoft.com/office/word/2010/wordprocessingShape">
                    <wps:wsp>
                      <wps:cNvCnPr/>
                      <wps:spPr>
                        <a:xfrm>
                          <a:off x="0" y="0"/>
                          <a:ext cx="400050" cy="5924550"/>
                        </a:xfrm>
                        <a:prstGeom prst="curvedConnector3">
                          <a:avLst>
                            <a:gd name="adj1" fmla="val 431754"/>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425DEB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5" o:spid="_x0000_s1026" type="#_x0000_t38" style="position:absolute;margin-left:372.75pt;margin-top:19.5pt;width:31.5pt;height:4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" adj="93259" strokecolor="#4f81bd [3204]" strokeweight="2pt">
                <v:stroke endarrow="block"/>
                <v:shadow on="t" color="black" opacity="24903f" origin=",.5" offset="0,.55556mm"/>
              </v:shape>
            </w:pict>
          </mc:Fallback>
        </mc:AlternateContent>
      </w:r>
      <w:r w:rsidR="004B2DAF" w:rsidRPr="008F6984">
        <w:rPr>
          <w:rFonts w:ascii="Calibri" w:eastAsia="Century Gothic" w:hAnsi="Calibri" w:cs="Calibri"/>
          <w:b/>
          <w:sz w:val="28"/>
          <w:szCs w:val="28"/>
        </w:rPr>
        <w:t>Free School Meals</w:t>
      </w:r>
      <w:r>
        <w:rPr>
          <w:rFonts w:ascii="Calibri" w:eastAsia="Century Gothic" w:hAnsi="Calibri" w:cs="Calibri"/>
          <w:b/>
          <w:sz w:val="28"/>
          <w:szCs w:val="28"/>
        </w:rPr>
        <w:t xml:space="preserve">?        </w:t>
      </w:r>
      <w:r w:rsidRPr="00430420">
        <w:rPr>
          <w:rFonts w:ascii="Calibri" w:eastAsia="Century Gothic" w:hAnsi="Calibri" w:cs="Calibri"/>
          <w:b/>
          <w:sz w:val="32"/>
          <w:szCs w:val="32"/>
        </w:rPr>
        <w:t>Apply online using the link below</w:t>
      </w:r>
    </w:p>
    <w:p w:rsidR="00681CC2" w:rsidRPr="008F6984" w:rsidRDefault="004B2DAF">
      <w:pPr>
        <w:spacing w:before="240" w:after="240"/>
        <w:rPr>
          <w:rFonts w:eastAsia="Century Gothic"/>
        </w:rPr>
      </w:pPr>
      <w:r w:rsidRPr="008F6984">
        <w:rPr>
          <w:rFonts w:eastAsia="Century Gothic"/>
        </w:rPr>
        <w:t xml:space="preserve">Free school meals are a lifeline for millions of families across the country. As the cost of living crisis pushes thousands into </w:t>
      </w:r>
      <w:hyperlink r:id="rId6">
        <w:r w:rsidRPr="008F6984">
          <w:rPr>
            <w:rFonts w:eastAsia="Century Gothic"/>
          </w:rPr>
          <w:t>poverty</w:t>
        </w:r>
      </w:hyperlink>
      <w:r w:rsidRPr="008F6984">
        <w:rPr>
          <w:rFonts w:eastAsia="Century Gothic"/>
        </w:rPr>
        <w:t>, the scheme is crucial in the fight to stop children going hungry.</w:t>
      </w:r>
    </w:p>
    <w:p w:rsidR="00681CC2" w:rsidRPr="008F6984" w:rsidRDefault="004B2DAF">
      <w:pPr>
        <w:spacing w:before="240" w:after="240"/>
        <w:rPr>
          <w:rFonts w:eastAsia="Century Gothic"/>
          <w:b/>
        </w:rPr>
      </w:pPr>
      <w:r w:rsidRPr="008F6984">
        <w:rPr>
          <w:rFonts w:eastAsia="Century Gothic"/>
          <w:b/>
        </w:rPr>
        <w:t>I think I’m eligible - what do I need to do?</w:t>
      </w:r>
    </w:p>
    <w:p w:rsidR="00681CC2" w:rsidRPr="008F6984" w:rsidRDefault="004B2DAF">
      <w:pPr>
        <w:spacing w:before="240" w:after="240"/>
        <w:rPr>
          <w:rFonts w:eastAsia="Century Gothic"/>
          <w:b/>
        </w:rPr>
      </w:pPr>
      <w:r w:rsidRPr="008F6984">
        <w:rPr>
          <w:rFonts w:eastAsia="Century Gothic"/>
        </w:rPr>
        <w:t>If you think your circumstances have changed or you have not checked to see if you are eligible - here’s what to do:</w:t>
      </w:r>
    </w:p>
    <w:p w:rsidR="00681CC2" w:rsidRPr="008F6984" w:rsidRDefault="004B2DAF">
      <w:pPr>
        <w:spacing w:before="240" w:after="240"/>
        <w:rPr>
          <w:rFonts w:eastAsia="Century Gothic"/>
        </w:rPr>
      </w:pPr>
      <w:r w:rsidRPr="008F6984">
        <w:rPr>
          <w:rFonts w:eastAsia="Century Gothic"/>
        </w:rPr>
        <w:t>1. First, check if you qualify – it is not just if you are unemployed, so please look at the eligibility list below.</w:t>
      </w:r>
    </w:p>
    <w:p w:rsidR="00681CC2" w:rsidRPr="008F6984" w:rsidRDefault="004B2DAF">
      <w:pPr>
        <w:spacing w:before="240" w:after="240"/>
        <w:rPr>
          <w:rFonts w:eastAsia="Century Gothic"/>
          <w:i/>
        </w:rPr>
      </w:pPr>
      <w:r w:rsidRPr="008F6984">
        <w:rPr>
          <w:rFonts w:eastAsia="Century Gothic"/>
          <w:i/>
        </w:rPr>
        <w:t>Your child may be able to get free school meals if you receive any of the following:</w:t>
      </w:r>
    </w:p>
    <w:p w:rsidR="00681CC2" w:rsidRPr="008F6984" w:rsidRDefault="004B2DAF">
      <w:pPr>
        <w:numPr>
          <w:ilvl w:val="0"/>
          <w:numId w:val="1"/>
        </w:numPr>
        <w:pBdr>
          <w:top w:val="none" w:sz="0" w:space="0" w:color="000000"/>
          <w:bottom w:val="none" w:sz="0" w:space="0" w:color="000000"/>
          <w:right w:val="none" w:sz="0" w:space="0" w:color="000000"/>
          <w:between w:val="none" w:sz="0" w:space="0" w:color="000000"/>
        </w:pBdr>
        <w:shd w:val="clear" w:color="auto" w:fill="FFFFFF"/>
        <w:spacing w:before="300" w:line="315" w:lineRule="auto"/>
        <w:rPr>
          <w:rFonts w:eastAsia="Century Gothic"/>
          <w:b/>
        </w:rPr>
      </w:pPr>
      <w:r w:rsidRPr="008F6984">
        <w:rPr>
          <w:rFonts w:eastAsia="Century Gothic"/>
          <w:b/>
          <w:color w:val="0B0C0C"/>
        </w:rPr>
        <w:t>Income Support</w:t>
      </w:r>
    </w:p>
    <w:p w:rsidR="00681CC2" w:rsidRPr="008F6984" w:rsidRDefault="004B2DAF">
      <w:pPr>
        <w:numPr>
          <w:ilvl w:val="0"/>
          <w:numId w:val="1"/>
        </w:numPr>
        <w:pBdr>
          <w:top w:val="none" w:sz="0" w:space="0" w:color="000000"/>
          <w:bottom w:val="none" w:sz="0" w:space="0" w:color="000000"/>
          <w:right w:val="none" w:sz="0" w:space="0" w:color="000000"/>
          <w:between w:val="none" w:sz="0" w:space="0" w:color="000000"/>
        </w:pBdr>
        <w:shd w:val="clear" w:color="auto" w:fill="FFFFFF"/>
        <w:spacing w:line="315" w:lineRule="auto"/>
        <w:rPr>
          <w:rFonts w:eastAsia="Century Gothic"/>
          <w:b/>
        </w:rPr>
      </w:pPr>
      <w:r w:rsidRPr="008F6984">
        <w:rPr>
          <w:rFonts w:eastAsia="Century Gothic"/>
          <w:b/>
          <w:color w:val="0B0C0C"/>
        </w:rPr>
        <w:t>income-based Jobseeker’s Allowance</w:t>
      </w:r>
    </w:p>
    <w:p w:rsidR="00681CC2" w:rsidRPr="008F6984" w:rsidRDefault="004B2DAF">
      <w:pPr>
        <w:numPr>
          <w:ilvl w:val="0"/>
          <w:numId w:val="1"/>
        </w:numPr>
        <w:pBdr>
          <w:top w:val="none" w:sz="0" w:space="0" w:color="000000"/>
          <w:bottom w:val="none" w:sz="0" w:space="0" w:color="000000"/>
          <w:right w:val="none" w:sz="0" w:space="0" w:color="000000"/>
          <w:between w:val="none" w:sz="0" w:space="0" w:color="000000"/>
        </w:pBdr>
        <w:shd w:val="clear" w:color="auto" w:fill="FFFFFF"/>
        <w:spacing w:line="315" w:lineRule="auto"/>
        <w:rPr>
          <w:rFonts w:eastAsia="Century Gothic"/>
          <w:b/>
        </w:rPr>
      </w:pPr>
      <w:r w:rsidRPr="008F6984">
        <w:rPr>
          <w:rFonts w:eastAsia="Century Gothic"/>
          <w:b/>
          <w:color w:val="0B0C0C"/>
        </w:rPr>
        <w:t>income-related Employment and Support Allowance</w:t>
      </w:r>
    </w:p>
    <w:p w:rsidR="00681CC2" w:rsidRPr="008F6984" w:rsidRDefault="004B2DAF">
      <w:pPr>
        <w:numPr>
          <w:ilvl w:val="0"/>
          <w:numId w:val="1"/>
        </w:numPr>
        <w:pBdr>
          <w:top w:val="none" w:sz="0" w:space="0" w:color="000000"/>
          <w:bottom w:val="none" w:sz="0" w:space="0" w:color="000000"/>
          <w:right w:val="none" w:sz="0" w:space="0" w:color="000000"/>
          <w:between w:val="none" w:sz="0" w:space="0" w:color="000000"/>
        </w:pBdr>
        <w:shd w:val="clear" w:color="auto" w:fill="FFFFFF"/>
        <w:spacing w:line="315" w:lineRule="auto"/>
        <w:rPr>
          <w:rFonts w:eastAsia="Century Gothic"/>
          <w:b/>
        </w:rPr>
      </w:pPr>
      <w:r w:rsidRPr="008F6984">
        <w:rPr>
          <w:rFonts w:eastAsia="Century Gothic"/>
          <w:b/>
          <w:color w:val="0B0C0C"/>
        </w:rPr>
        <w:t>support under Part VI of the Immigration and Asylum Act 1999</w:t>
      </w:r>
    </w:p>
    <w:p w:rsidR="00681CC2" w:rsidRPr="008F6984" w:rsidRDefault="004B2DAF">
      <w:pPr>
        <w:numPr>
          <w:ilvl w:val="0"/>
          <w:numId w:val="1"/>
        </w:numPr>
        <w:pBdr>
          <w:top w:val="none" w:sz="0" w:space="0" w:color="000000"/>
          <w:bottom w:val="none" w:sz="0" w:space="0" w:color="000000"/>
          <w:right w:val="none" w:sz="0" w:space="0" w:color="000000"/>
          <w:between w:val="none" w:sz="0" w:space="0" w:color="000000"/>
        </w:pBdr>
        <w:shd w:val="clear" w:color="auto" w:fill="FFFFFF"/>
        <w:spacing w:line="315" w:lineRule="auto"/>
        <w:rPr>
          <w:rFonts w:eastAsia="Century Gothic"/>
          <w:b/>
        </w:rPr>
      </w:pPr>
      <w:r w:rsidRPr="008F6984">
        <w:rPr>
          <w:rFonts w:eastAsia="Century Gothic"/>
          <w:b/>
          <w:color w:val="0B0C0C"/>
        </w:rPr>
        <w:t>the guaranteed element of Pension Credit</w:t>
      </w:r>
    </w:p>
    <w:p w:rsidR="00681CC2" w:rsidRPr="008F6984" w:rsidRDefault="004B2DAF">
      <w:pPr>
        <w:numPr>
          <w:ilvl w:val="0"/>
          <w:numId w:val="1"/>
        </w:numPr>
        <w:pBdr>
          <w:top w:val="none" w:sz="0" w:space="0" w:color="000000"/>
          <w:bottom w:val="none" w:sz="0" w:space="0" w:color="000000"/>
          <w:right w:val="none" w:sz="0" w:space="0" w:color="000000"/>
          <w:between w:val="none" w:sz="0" w:space="0" w:color="000000"/>
        </w:pBdr>
        <w:shd w:val="clear" w:color="auto" w:fill="FFFFFF"/>
        <w:spacing w:line="315" w:lineRule="auto"/>
        <w:rPr>
          <w:rFonts w:eastAsia="Century Gothic"/>
          <w:b/>
        </w:rPr>
      </w:pPr>
      <w:r w:rsidRPr="008F6984">
        <w:rPr>
          <w:rFonts w:eastAsia="Century Gothic"/>
          <w:b/>
          <w:color w:val="0B0C0C"/>
        </w:rPr>
        <w:t>Child Tax Credit (provided you’re not also entitled to Working Tax Credit and have an annual gross income of no more than £16,190)</w:t>
      </w:r>
    </w:p>
    <w:p w:rsidR="00681CC2" w:rsidRPr="008F6984" w:rsidRDefault="004B2DAF">
      <w:pPr>
        <w:numPr>
          <w:ilvl w:val="0"/>
          <w:numId w:val="1"/>
        </w:numPr>
        <w:pBdr>
          <w:top w:val="none" w:sz="0" w:space="0" w:color="000000"/>
          <w:bottom w:val="none" w:sz="0" w:space="0" w:color="000000"/>
          <w:right w:val="none" w:sz="0" w:space="0" w:color="000000"/>
          <w:between w:val="none" w:sz="0" w:space="0" w:color="000000"/>
        </w:pBdr>
        <w:shd w:val="clear" w:color="auto" w:fill="FFFFFF"/>
        <w:spacing w:line="315" w:lineRule="auto"/>
        <w:rPr>
          <w:rFonts w:eastAsia="Century Gothic"/>
          <w:b/>
        </w:rPr>
      </w:pPr>
      <w:r w:rsidRPr="008F6984">
        <w:rPr>
          <w:rFonts w:eastAsia="Century Gothic"/>
          <w:b/>
          <w:color w:val="0B0C0C"/>
        </w:rPr>
        <w:t>Working Tax Credit run-on - paid for 4 weeks after you stop qualifying for Working Tax Credit</w:t>
      </w:r>
    </w:p>
    <w:p w:rsidR="00681CC2" w:rsidRPr="008F6984" w:rsidRDefault="004B2DAF">
      <w:pPr>
        <w:numPr>
          <w:ilvl w:val="0"/>
          <w:numId w:val="1"/>
        </w:numPr>
        <w:pBdr>
          <w:top w:val="none" w:sz="0" w:space="0" w:color="000000"/>
          <w:bottom w:val="none" w:sz="0" w:space="0" w:color="000000"/>
          <w:right w:val="none" w:sz="0" w:space="0" w:color="000000"/>
          <w:between w:val="none" w:sz="0" w:space="0" w:color="000000"/>
        </w:pBdr>
        <w:shd w:val="clear" w:color="auto" w:fill="FFFFFF"/>
        <w:spacing w:after="380" w:line="315" w:lineRule="auto"/>
        <w:rPr>
          <w:rFonts w:eastAsia="Century Gothic"/>
          <w:b/>
        </w:rPr>
      </w:pPr>
      <w:r w:rsidRPr="008F6984">
        <w:rPr>
          <w:rFonts w:eastAsia="Century Gothic"/>
          <w:b/>
          <w:color w:val="0B0C0C"/>
        </w:rPr>
        <w:t>Universal Credit - if you apply on or after 1 April 2018 your household income must be less than £7,400 a year (after tax and not including any benefits you get)</w:t>
      </w:r>
    </w:p>
    <w:p w:rsidR="00681CC2" w:rsidRPr="008F6984" w:rsidRDefault="004B2DAF">
      <w:pPr>
        <w:spacing w:before="240" w:after="240"/>
        <w:rPr>
          <w:rFonts w:eastAsia="Century Gothic"/>
        </w:rPr>
      </w:pPr>
      <w:r w:rsidRPr="008F6984">
        <w:rPr>
          <w:rFonts w:eastAsia="Century Gothic"/>
        </w:rPr>
        <w:t>2. Registering is really quick and easy, you can apply online at</w:t>
      </w:r>
    </w:p>
    <w:p w:rsidR="00EA4303" w:rsidRPr="008F6984" w:rsidRDefault="001C5661">
      <w:pPr>
        <w:spacing w:before="240" w:after="240"/>
        <w:rPr>
          <w:rFonts w:eastAsia="Century Gothic"/>
          <w:shd w:val="clear" w:color="auto" w:fill="F4F1F1"/>
        </w:rPr>
      </w:pPr>
      <w:hyperlink r:id="rId7" w:history="1">
        <w:r w:rsidR="00133137" w:rsidRPr="008F6984">
          <w:rPr>
            <w:rStyle w:val="Hyperlink"/>
            <w:rFonts w:eastAsia="Century Gothic"/>
            <w:color w:val="auto"/>
            <w:shd w:val="clear" w:color="auto" w:fill="F4F1F1"/>
          </w:rPr>
          <w:t>https://www.norfolk.gov.uk/education-and-learning/schools/school-meals-and-milk</w:t>
        </w:r>
      </w:hyperlink>
      <w:r w:rsidR="00133137" w:rsidRPr="008F6984">
        <w:rPr>
          <w:rFonts w:eastAsia="Century Gothic"/>
          <w:shd w:val="clear" w:color="auto" w:fill="F4F1F1"/>
        </w:rPr>
        <w:t xml:space="preserve"> </w:t>
      </w:r>
      <w:r>
        <w:rPr>
          <w:rFonts w:eastAsia="Century Gothic"/>
          <w:shd w:val="clear" w:color="auto" w:fill="F4F1F1"/>
        </w:rPr>
        <w:t xml:space="preserve"> or google free school meals Norfolk.</w:t>
      </w:r>
      <w:bookmarkStart w:id="0" w:name="_GoBack"/>
      <w:bookmarkEnd w:id="0"/>
    </w:p>
    <w:p w:rsidR="00681CC2" w:rsidRPr="008F6984" w:rsidRDefault="004B2DAF">
      <w:pPr>
        <w:spacing w:before="240" w:after="240"/>
        <w:rPr>
          <w:rFonts w:eastAsia="Century Gothic"/>
          <w:b/>
        </w:rPr>
      </w:pPr>
      <w:r w:rsidRPr="008F6984">
        <w:rPr>
          <w:rFonts w:eastAsia="Century Gothic"/>
          <w:b/>
        </w:rPr>
        <w:t>How it works in school</w:t>
      </w:r>
    </w:p>
    <w:p w:rsidR="00681CC2" w:rsidRPr="008F6984" w:rsidRDefault="004B2DAF">
      <w:pPr>
        <w:spacing w:before="240" w:after="240"/>
        <w:rPr>
          <w:rFonts w:eastAsia="Century Gothic"/>
        </w:rPr>
      </w:pPr>
      <w:r w:rsidRPr="008F6984">
        <w:rPr>
          <w:rFonts w:eastAsia="Century Gothic"/>
        </w:rPr>
        <w:t>Those children that are eligible for free school meals have their accounts credited daily so students can purchase their meals alongside friends.  Those entitled to them are treated with the strictest confidence.</w:t>
      </w:r>
    </w:p>
    <w:p w:rsidR="00681CC2" w:rsidRPr="008F6984" w:rsidRDefault="004B2DAF">
      <w:pPr>
        <w:spacing w:before="240" w:after="240"/>
        <w:rPr>
          <w:rFonts w:eastAsia="Century Gothic"/>
        </w:rPr>
      </w:pPr>
      <w:r w:rsidRPr="008F6984">
        <w:rPr>
          <w:rFonts w:eastAsia="Century Gothic"/>
        </w:rPr>
        <w:t xml:space="preserve">Just so you know, Aspens, our catering provider, offers a wide range of food for lunchtime from our main meal of the day, jacket potato and topping, hot tomato pasta or a packed lunch. </w:t>
      </w:r>
    </w:p>
    <w:p w:rsidR="0064370F" w:rsidRPr="008F6984" w:rsidRDefault="0064370F">
      <w:pPr>
        <w:spacing w:before="240" w:after="240"/>
        <w:rPr>
          <w:rFonts w:eastAsia="Century Gothic"/>
        </w:rPr>
      </w:pPr>
    </w:p>
    <w:p w:rsidR="0064370F" w:rsidRPr="008F6984" w:rsidRDefault="0064370F">
      <w:pPr>
        <w:spacing w:before="240" w:after="240"/>
        <w:rPr>
          <w:rFonts w:eastAsia="Century Gothic"/>
        </w:rPr>
      </w:pPr>
      <w:r w:rsidRPr="008F6984">
        <w:rPr>
          <w:rFonts w:eastAsia="Century Gothic"/>
        </w:rPr>
        <w:lastRenderedPageBreak/>
        <w:tab/>
      </w:r>
      <w:r w:rsidRPr="008F6984">
        <w:rPr>
          <w:rFonts w:eastAsia="Century Gothic"/>
        </w:rPr>
        <w:tab/>
      </w:r>
      <w:r w:rsidRPr="008F6984">
        <w:rPr>
          <w:rFonts w:eastAsia="Century Gothic"/>
        </w:rPr>
        <w:tab/>
      </w:r>
      <w:r w:rsidRPr="008F6984">
        <w:rPr>
          <w:rFonts w:eastAsia="Century Gothic"/>
        </w:rPr>
        <w:tab/>
      </w:r>
      <w:r w:rsidRPr="008F6984">
        <w:rPr>
          <w:rFonts w:eastAsia="Century Gothic"/>
        </w:rPr>
        <w:tab/>
      </w:r>
      <w:r w:rsidRPr="008F6984">
        <w:rPr>
          <w:rFonts w:eastAsia="Century Gothic"/>
        </w:rPr>
        <w:tab/>
      </w:r>
      <w:r w:rsidRPr="008F6984">
        <w:rPr>
          <w:rFonts w:eastAsia="Century Gothic"/>
        </w:rPr>
        <w:tab/>
      </w:r>
      <w:r w:rsidRPr="008F6984">
        <w:rPr>
          <w:rFonts w:eastAsia="Century Gothic"/>
        </w:rPr>
        <w:tab/>
      </w:r>
      <w:r w:rsidRPr="008F6984">
        <w:rPr>
          <w:rFonts w:eastAsia="Century Gothic"/>
        </w:rPr>
        <w:tab/>
      </w:r>
      <w:r w:rsidRPr="008F6984">
        <w:rPr>
          <w:rFonts w:eastAsia="Century Gothic"/>
        </w:rPr>
        <w:tab/>
        <w:t>PTO</w:t>
      </w:r>
    </w:p>
    <w:p w:rsidR="00957814" w:rsidRPr="008F6984" w:rsidRDefault="00957814">
      <w:pPr>
        <w:spacing w:before="240" w:after="240"/>
        <w:rPr>
          <w:rFonts w:eastAsia="Century Gothic"/>
          <w:b/>
        </w:rPr>
      </w:pPr>
    </w:p>
    <w:p w:rsidR="00681CC2" w:rsidRPr="008F6984" w:rsidRDefault="004B2DAF">
      <w:pPr>
        <w:spacing w:before="240" w:after="240"/>
        <w:rPr>
          <w:rFonts w:eastAsia="Century Gothic"/>
          <w:b/>
        </w:rPr>
      </w:pPr>
      <w:r w:rsidRPr="008F6984">
        <w:rPr>
          <w:rFonts w:eastAsia="Century Gothic"/>
          <w:b/>
        </w:rPr>
        <w:t>Using their entitlement</w:t>
      </w:r>
    </w:p>
    <w:p w:rsidR="00681CC2" w:rsidRPr="008F6984" w:rsidRDefault="004B2DAF">
      <w:pPr>
        <w:spacing w:before="240" w:after="240"/>
        <w:rPr>
          <w:rFonts w:eastAsia="Century Gothic"/>
        </w:rPr>
      </w:pPr>
      <w:r w:rsidRPr="008F6984">
        <w:rPr>
          <w:rFonts w:eastAsia="Century Gothic"/>
        </w:rPr>
        <w:t>We are seeing some students who are entitled to free school meals choosing not to use all of their allowance or buy lunch at all.  If this applies to your household, please encourage your child to use their allowance each day to buy a healthy meal at lunchtime.  Evidence is clear that this will set them up for the rest of the day and aid their learning throughout too.   Please don’t let them miss out.</w:t>
      </w:r>
    </w:p>
    <w:p w:rsidR="00681CC2" w:rsidRPr="008F6984" w:rsidRDefault="004B2DAF">
      <w:pPr>
        <w:spacing w:before="240" w:after="240"/>
        <w:rPr>
          <w:rFonts w:eastAsia="Century Gothic"/>
        </w:rPr>
      </w:pPr>
      <w:r w:rsidRPr="008F6984">
        <w:rPr>
          <w:rFonts w:eastAsia="Century Gothic"/>
        </w:rPr>
        <w:t xml:space="preserve">If you have any questions regarding the catering please contact:  </w:t>
      </w:r>
      <w:hyperlink r:id="rId8">
        <w:r w:rsidRPr="008F6984">
          <w:rPr>
            <w:rFonts w:eastAsia="Century Gothic"/>
            <w:color w:val="1155CC"/>
            <w:u w:val="single"/>
          </w:rPr>
          <w:t>info@aspens-services.com</w:t>
        </w:r>
      </w:hyperlink>
    </w:p>
    <w:p w:rsidR="00681CC2" w:rsidRPr="008F6984" w:rsidRDefault="004B2DAF">
      <w:pPr>
        <w:spacing w:before="240" w:after="240"/>
        <w:rPr>
          <w:rFonts w:eastAsia="Century Gothic"/>
        </w:rPr>
      </w:pPr>
      <w:r w:rsidRPr="008F6984">
        <w:rPr>
          <w:rFonts w:eastAsia="Century Gothic"/>
        </w:rPr>
        <w:t>Yours sincerely</w:t>
      </w:r>
    </w:p>
    <w:p w:rsidR="00681CC2" w:rsidRPr="008F6984" w:rsidRDefault="00681CC2">
      <w:pPr>
        <w:spacing w:before="240" w:after="240"/>
        <w:rPr>
          <w:rFonts w:eastAsia="Century Gothic"/>
        </w:rPr>
      </w:pPr>
    </w:p>
    <w:p w:rsidR="00681CC2" w:rsidRDefault="004B2DAF">
      <w:pPr>
        <w:spacing w:before="240" w:after="240"/>
        <w:rPr>
          <w:rFonts w:ascii="Century Gothic" w:eastAsia="Century Gothic" w:hAnsi="Century Gothic" w:cs="Century Gothic"/>
          <w:sz w:val="20"/>
          <w:szCs w:val="20"/>
        </w:rPr>
      </w:pPr>
      <w:r>
        <w:rPr>
          <w:rFonts w:ascii="Century Gothic" w:eastAsia="Century Gothic" w:hAnsi="Century Gothic" w:cs="Century Gothic"/>
          <w:noProof/>
          <w:sz w:val="20"/>
          <w:szCs w:val="20"/>
        </w:rPr>
        <w:drawing>
          <wp:inline distT="114300" distB="114300" distL="114300" distR="114300">
            <wp:extent cx="1905000" cy="82867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905000" cy="828675"/>
                    </a:xfrm>
                    <a:prstGeom prst="rect">
                      <a:avLst/>
                    </a:prstGeom>
                    <a:ln/>
                  </pic:spPr>
                </pic:pic>
              </a:graphicData>
            </a:graphic>
          </wp:inline>
        </w:drawing>
      </w:r>
    </w:p>
    <w:sectPr w:rsidR="00681CC2">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311464"/>
    <w:multiLevelType w:val="multilevel"/>
    <w:tmpl w:val="E7E01920"/>
    <w:lvl w:ilvl="0">
      <w:start w:val="1"/>
      <w:numFmt w:val="bullet"/>
      <w:lvlText w:val="●"/>
      <w:lvlJc w:val="left"/>
      <w:pPr>
        <w:ind w:left="720" w:hanging="360"/>
      </w:pPr>
      <w:rPr>
        <w:rFonts w:ascii="Arial" w:eastAsia="Arial" w:hAnsi="Arial" w:cs="Arial"/>
        <w:color w:val="0B0C0C"/>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CC2"/>
    <w:rsid w:val="00133137"/>
    <w:rsid w:val="001C5661"/>
    <w:rsid w:val="00254658"/>
    <w:rsid w:val="00430420"/>
    <w:rsid w:val="004B2DAF"/>
    <w:rsid w:val="0064370F"/>
    <w:rsid w:val="006808D6"/>
    <w:rsid w:val="00681CC2"/>
    <w:rsid w:val="008F6984"/>
    <w:rsid w:val="00957814"/>
    <w:rsid w:val="00960519"/>
    <w:rsid w:val="00EA43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33145"/>
  <w15:docId w15:val="{E97E4D2E-75A6-4BC4-B660-E6D622ABB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Hyperlink">
    <w:name w:val="Hyperlink"/>
    <w:basedOn w:val="DefaultParagraphFont"/>
    <w:uiPriority w:val="99"/>
    <w:unhideWhenUsed/>
    <w:rsid w:val="00133137"/>
    <w:rPr>
      <w:color w:val="0000FF" w:themeColor="hyperlink"/>
      <w:u w:val="single"/>
    </w:rPr>
  </w:style>
  <w:style w:type="paragraph" w:styleId="BalloonText">
    <w:name w:val="Balloon Text"/>
    <w:basedOn w:val="Normal"/>
    <w:link w:val="BalloonTextChar"/>
    <w:uiPriority w:val="99"/>
    <w:semiHidden/>
    <w:unhideWhenUsed/>
    <w:rsid w:val="00EA430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43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info@aspens-services.com" TargetMode="External"/><Relationship Id="rId3" Type="http://schemas.openxmlformats.org/officeDocument/2006/relationships/styles" Target="styles.xml"/><Relationship Id="rId7" Type="http://schemas.openxmlformats.org/officeDocument/2006/relationships/hyperlink" Target="https://www.norfolk.gov.uk/education-and-learning/schools/school-meals-and-mil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igissue.com/news/social-justice/uk-poverty-the-facts-figures-and-effect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ausGpQDhEraEgoAvI1VpDLaR8Q==">AMUW2mXUd79nBDfbotjerYIdxamBYrQGW03NnwVQAz5eGv3z0tweQksQ8h8AJf1TPMCj4rya+FDaxAA+gL+w/zuk4TiodInlqnfmf2L+G4jR9HZTeFMr0+Y=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392</Words>
  <Characters>2237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 Reardon</dc:creator>
  <cp:lastModifiedBy>Dawn Reardon</cp:lastModifiedBy>
  <cp:revision>12</cp:revision>
  <cp:lastPrinted>2023-03-23T10:22:00Z</cp:lastPrinted>
  <dcterms:created xsi:type="dcterms:W3CDTF">2023-03-23T10:09:00Z</dcterms:created>
  <dcterms:modified xsi:type="dcterms:W3CDTF">2023-03-23T15:16:00Z</dcterms:modified>
</cp:coreProperties>
</file>